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/>
        <w:jc w:val="center"/>
        <w:rPr>
          <w:rFonts w:hint="default" w:ascii="仿宋" w:hAnsi="仿宋" w:eastAsia="仿宋" w:cs="仿宋"/>
          <w:b/>
          <w:bCs/>
          <w:sz w:val="48"/>
          <w:szCs w:val="48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z w:val="48"/>
          <w:szCs w:val="48"/>
        </w:rPr>
        <w:t>成本核算软件调查表</w:t>
      </w:r>
    </w:p>
    <w:p>
      <w:pPr>
        <w:rPr>
          <w:rFonts w:hint="default" w:ascii="仿宋" w:hAnsi="仿宋" w:eastAsia="仿宋" w:cs="仿宋"/>
          <w:b/>
          <w:bCs/>
          <w:sz w:val="48"/>
          <w:szCs w:val="48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我</w:t>
      </w:r>
      <w:r>
        <w:rPr>
          <w:rFonts w:ascii="仿宋" w:hAnsi="仿宋" w:eastAsia="仿宋" w:cs="仿宋"/>
          <w:sz w:val="24"/>
          <w:szCs w:val="24"/>
          <w:lang w:val="zh-TW"/>
        </w:rPr>
        <w:t>公司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本次报价为：</w:t>
      </w:r>
    </w:p>
    <w:p>
      <w:pPr>
        <w:pStyle w:val="2"/>
        <w:rPr>
          <w:rFonts w:hint="default" w:ascii="仿宋" w:hAnsi="仿宋" w:eastAsia="仿宋" w:cs="仿宋"/>
          <w:b/>
          <w:bCs/>
          <w:color w:val="000000" w:themeColor="text1"/>
          <w:lang w:val="zh-TW"/>
        </w:rPr>
      </w:pPr>
      <w:r>
        <w:rPr>
          <w:rFonts w:ascii="仿宋" w:hAnsi="仿宋" w:eastAsia="仿宋" w:cs="仿宋"/>
          <w:b/>
          <w:bCs/>
          <w:color w:val="000000" w:themeColor="text1"/>
          <w:lang w:val="zh-TW" w:eastAsia="zh-TW"/>
        </w:rPr>
        <w:t>注意事项</w:t>
      </w:r>
      <w:r>
        <w:rPr>
          <w:rFonts w:ascii="仿宋" w:hAnsi="仿宋" w:eastAsia="仿宋" w:cs="仿宋"/>
          <w:b/>
          <w:bCs/>
          <w:color w:val="000000" w:themeColor="text1"/>
          <w:lang w:val="zh-TW"/>
        </w:rPr>
        <w:t>：</w:t>
      </w:r>
    </w:p>
    <w:p>
      <w:pPr>
        <w:pStyle w:val="2"/>
        <w:rPr>
          <w:rFonts w:hint="default" w:ascii="仿宋" w:hAnsi="仿宋" w:eastAsia="仿宋" w:cs="仿宋"/>
          <w:b/>
          <w:bCs/>
          <w:color w:val="000000" w:themeColor="text1"/>
          <w:lang w:val="zh-TW"/>
        </w:rPr>
      </w:pPr>
      <w:r>
        <w:rPr>
          <w:rFonts w:ascii="仿宋" w:hAnsi="仿宋" w:eastAsia="仿宋" w:cs="仿宋"/>
          <w:b/>
          <w:bCs/>
          <w:color w:val="000000" w:themeColor="text1"/>
          <w:lang w:val="zh-TW"/>
        </w:rPr>
        <w:t>1、</w:t>
      </w:r>
      <w:r>
        <w:rPr>
          <w:rFonts w:ascii="仿宋" w:hAnsi="仿宋" w:eastAsia="仿宋" w:cs="仿宋"/>
          <w:b/>
          <w:bCs/>
          <w:color w:val="000000" w:themeColor="text1"/>
          <w:lang w:val="zh-TW" w:eastAsia="zh-TW"/>
        </w:rPr>
        <w:t>所有报价均用人民币表示</w:t>
      </w:r>
      <w:r>
        <w:rPr>
          <w:rFonts w:ascii="仿宋" w:hAnsi="仿宋" w:eastAsia="仿宋" w:cs="仿宋"/>
          <w:b/>
          <w:bCs/>
          <w:color w:val="000000" w:themeColor="text1"/>
          <w:lang w:val="zh-TW"/>
        </w:rPr>
        <w:t>，包括</w:t>
      </w:r>
      <w:r>
        <w:rPr>
          <w:rFonts w:ascii="仿宋" w:hAnsi="仿宋" w:eastAsia="仿宋" w:cs="仿宋"/>
          <w:b/>
          <w:bCs/>
          <w:color w:val="000000" w:themeColor="text1"/>
          <w:lang w:val="zh-TW" w:eastAsia="zh-TW"/>
        </w:rPr>
        <w:t>安装、调试、培训、调换、税金等费用以及采购文件规定的其他费用均应包含在报价中。</w:t>
      </w:r>
    </w:p>
    <w:p>
      <w:pPr>
        <w:ind w:left="315" w:hanging="315" w:hangingChars="150"/>
        <w:rPr>
          <w:rFonts w:hint="default" w:eastAsiaTheme="minorEastAsia"/>
          <w:color w:val="000000" w:themeColor="text1"/>
          <w:lang w:val="zh-TW"/>
        </w:rPr>
      </w:pPr>
      <w:r>
        <w:rPr>
          <w:rFonts w:eastAsiaTheme="minorEastAsia"/>
          <w:color w:val="000000" w:themeColor="text1"/>
          <w:lang w:val="zh-TW"/>
        </w:rPr>
        <w:t>2、报名结束后，我院将向各供应商填写的电子邮箱发送集中演示日期，演示活动线下举行，请报名供应商准备产品信息、应用医院案例、单价等相关信息介绍。</w:t>
      </w:r>
    </w:p>
    <w:p>
      <w:pPr>
        <w:rPr>
          <w:rFonts w:hint="default" w:eastAsiaTheme="minorEastAsia"/>
          <w:color w:val="000000" w:themeColor="text1"/>
          <w:lang w:val="zh-TW"/>
        </w:rPr>
      </w:pPr>
      <w:r>
        <w:rPr>
          <w:rFonts w:eastAsiaTheme="minorEastAsia"/>
          <w:color w:val="000000" w:themeColor="text1"/>
          <w:lang w:val="zh-TW"/>
        </w:rPr>
        <w:t>3、本次调研请务必确保线上信息收集及PPT宣讲内容真实有效。</w:t>
      </w:r>
    </w:p>
    <w:tbl>
      <w:tblPr>
        <w:tblStyle w:val="5"/>
        <w:tblW w:w="5481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277"/>
        <w:gridCol w:w="2126"/>
        <w:gridCol w:w="2654"/>
        <w:gridCol w:w="890"/>
        <w:gridCol w:w="1817"/>
        <w:gridCol w:w="1418"/>
        <w:gridCol w:w="1533"/>
        <w:gridCol w:w="593"/>
        <w:gridCol w:w="992"/>
        <w:gridCol w:w="170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</w:rPr>
              <w:t>项目</w:t>
            </w: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  <w:t>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</w:rPr>
              <w:t>采购标的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  <w:t>服务要求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  <w:t>服务标准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  <w:t>参选产品名称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  <w:t>规格型号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  <w:t>计价单位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  <w:t>报价（万元，含接口）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 w:eastAsia="zh-TW"/>
              </w:rPr>
              <w:t>报价</w:t>
            </w:r>
          </w:p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18"/>
                <w:szCs w:val="18"/>
                <w:lang w:val="zh-TW"/>
              </w:rPr>
              <w:t>（万元，不含接口）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color w:val="000000" w:themeColor="text1"/>
                <w:sz w:val="18"/>
                <w:szCs w:val="18"/>
              </w:rPr>
              <w:t>报价中包含的其它产品或服务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</w:p>
          <w:p>
            <w:pPr>
              <w:ind w:left="390" w:leftChars="100" w:hanging="180" w:hangingChars="100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成本核算软件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科室成本</w:t>
            </w:r>
          </w:p>
          <w:p>
            <w:pPr>
              <w:pStyle w:val="2"/>
              <w:rPr>
                <w:rFonts w:hint="default" w:eastAsia="仿宋"/>
              </w:rPr>
            </w:pPr>
            <w:r>
              <w:rPr>
                <w:rFonts w:eastAsia="仿宋"/>
              </w:rPr>
              <w:t>医疗服务项目成本</w:t>
            </w:r>
          </w:p>
          <w:p>
            <w:pPr>
              <w:ind w:firstLine="420" w:firstLineChars="200"/>
              <w:rPr>
                <w:rFonts w:hint="default" w:eastAsiaTheme="minorEastAsia"/>
              </w:rPr>
            </w:pPr>
            <w:r>
              <w:rPr>
                <w:rFonts w:eastAsiaTheme="minorEastAsia"/>
              </w:rPr>
              <w:t>病种成本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kern w:val="0"/>
                <w:sz w:val="22"/>
                <w:szCs w:val="22"/>
                <w:lang w:val="zh-CN"/>
              </w:rPr>
              <w:t>1.</w:t>
            </w:r>
            <w:r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  <w:t>科室成本核算；</w:t>
            </w:r>
            <w:r>
              <w:rPr>
                <w:rFonts w:hint="default" w:ascii="宋体" w:hAnsi="Times New Roman" w:eastAsia="宋体" w:cs="宋体"/>
                <w:kern w:val="0"/>
                <w:sz w:val="22"/>
                <w:szCs w:val="22"/>
                <w:lang w:val="zh-CN"/>
              </w:rPr>
              <w:t>2.</w:t>
            </w:r>
            <w:r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  <w:t>医疗服务项目成本；</w:t>
            </w:r>
            <w:r>
              <w:rPr>
                <w:rFonts w:hint="default" w:ascii="宋体" w:hAnsi="Times New Roman" w:eastAsia="宋体" w:cs="宋体"/>
                <w:kern w:val="0"/>
                <w:sz w:val="22"/>
                <w:szCs w:val="22"/>
                <w:lang w:val="zh-CN"/>
              </w:rPr>
              <w:t>3.</w:t>
            </w:r>
            <w:r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  <w:t>收集患者费用明细数据，病案首页数据，</w:t>
            </w:r>
            <w:r>
              <w:rPr>
                <w:rFonts w:hint="default" w:ascii="宋体" w:hAnsi="Times New Roman" w:eastAsia="宋体" w:cs="宋体"/>
                <w:kern w:val="0"/>
                <w:sz w:val="22"/>
                <w:szCs w:val="22"/>
                <w:lang w:val="zh-CN"/>
              </w:rPr>
              <w:t>HIS</w:t>
            </w:r>
            <w:r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  <w:t>第一诊断数据，医保结算清单数据。</w:t>
            </w:r>
            <w:r>
              <w:rPr>
                <w:rFonts w:hint="default" w:ascii="宋体" w:hAnsi="Times New Roman" w:eastAsia="宋体" w:cs="宋体"/>
                <w:kern w:val="0"/>
                <w:sz w:val="22"/>
                <w:szCs w:val="22"/>
                <w:lang w:val="zh-CN"/>
              </w:rPr>
              <w:t>4.</w:t>
            </w:r>
            <w:r>
              <w:rPr>
                <w:rFonts w:ascii="宋体" w:hAnsi="Times New Roman" w:eastAsia="宋体" w:cs="宋体"/>
                <w:kern w:val="0"/>
                <w:sz w:val="22"/>
                <w:szCs w:val="22"/>
                <w:lang w:val="zh-CN"/>
              </w:rPr>
              <w:t>支持查询、分析、汇总等，生成相关成本报表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>
            <w:pPr>
              <w:rPr>
                <w:rFonts w:hint="default"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《公立医院成本核算规范》等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hint="default" w:ascii="仿宋" w:hAnsi="仿宋" w:eastAsia="仿宋" w:cs="仿宋"/>
          <w:sz w:val="24"/>
          <w:szCs w:val="24"/>
          <w:lang w:val="zh-TW"/>
        </w:rPr>
      </w:pPr>
    </w:p>
    <w:p>
      <w:pPr>
        <w:widowControl/>
        <w:jc w:val="left"/>
        <w:rPr>
          <w:rFonts w:ascii="仿宋" w:hAnsi="仿宋" w:eastAsia="仿宋" w:cs="仿宋"/>
          <w:sz w:val="24"/>
          <w:szCs w:val="24"/>
          <w:lang w:val="zh-TW"/>
        </w:rPr>
      </w:pPr>
    </w:p>
    <w:p>
      <w:pPr>
        <w:pStyle w:val="2"/>
        <w:rPr>
          <w:rFonts w:eastAsia="仿宋"/>
          <w:lang w:val="zh-TW"/>
        </w:rPr>
      </w:pPr>
    </w:p>
    <w:p>
      <w:pPr>
        <w:rPr>
          <w:rFonts w:eastAsiaTheme="minorEastAsia"/>
          <w:lang w:val="zh-TW"/>
        </w:rPr>
      </w:pPr>
    </w:p>
    <w:p>
      <w:pPr>
        <w:widowControl/>
        <w:jc w:val="left"/>
        <w:rPr>
          <w:rFonts w:hint="default"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参选供应商名称：                             （供应商公章）</w:t>
      </w:r>
    </w:p>
    <w:p>
      <w:pPr>
        <w:pStyle w:val="2"/>
        <w:rPr>
          <w:rFonts w:hint="default" w:ascii="仿宋" w:hAnsi="仿宋" w:eastAsia="仿宋" w:cs="仿宋"/>
          <w:lang w:val="zh-TW" w:eastAsia="zh-TW"/>
        </w:rPr>
      </w:pPr>
    </w:p>
    <w:p>
      <w:pPr>
        <w:widowControl/>
        <w:jc w:val="left"/>
        <w:rPr>
          <w:rFonts w:hint="default" w:ascii="仿宋" w:hAnsi="仿宋" w:eastAsia="仿宋" w:cs="仿宋"/>
          <w:sz w:val="24"/>
          <w:szCs w:val="24"/>
          <w:lang w:val="zh-TW"/>
        </w:rPr>
      </w:pPr>
    </w:p>
    <w:p>
      <w:pPr>
        <w:widowControl/>
        <w:jc w:val="left"/>
        <w:rPr>
          <w:rFonts w:hint="default" w:ascii="仿宋" w:hAnsi="仿宋" w:eastAsia="仿宋" w:cs="仿宋"/>
          <w:sz w:val="24"/>
          <w:szCs w:val="24"/>
          <w:lang w:val="zh-TW"/>
        </w:rPr>
      </w:pPr>
    </w:p>
    <w:p>
      <w:pPr>
        <w:widowControl/>
        <w:jc w:val="left"/>
        <w:rPr>
          <w:rFonts w:hint="default"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法定代表（负责人）或授权代表人</w:t>
      </w:r>
    </w:p>
    <w:p>
      <w:pPr>
        <w:widowControl/>
        <w:jc w:val="left"/>
        <w:rPr>
          <w:rFonts w:hint="default" w:ascii="仿宋" w:hAnsi="仿宋" w:eastAsia="仿宋" w:cs="仿宋"/>
          <w:sz w:val="24"/>
          <w:szCs w:val="24"/>
          <w:lang w:val="zh-TW" w:eastAsia="zh-TW"/>
        </w:rPr>
      </w:pPr>
      <w:r>
        <w:rPr>
          <w:rFonts w:ascii="仿宋" w:hAnsi="仿宋" w:eastAsia="仿宋" w:cs="仿宋"/>
          <w:sz w:val="24"/>
          <w:szCs w:val="24"/>
          <w:lang w:val="zh-TW" w:eastAsia="zh-TW"/>
        </w:rPr>
        <w:t>（签字或加盖个人名章）：</w:t>
      </w:r>
    </w:p>
    <w:p>
      <w:pPr>
        <w:jc w:val="left"/>
        <w:rPr>
          <w:rFonts w:hint="default" w:ascii="仿宋" w:hAnsi="仿宋" w:eastAsia="仿宋" w:cs="仿宋"/>
          <w:sz w:val="24"/>
          <w:szCs w:val="24"/>
        </w:rPr>
      </w:pPr>
    </w:p>
    <w:p>
      <w:pPr>
        <w:jc w:val="left"/>
        <w:rPr>
          <w:rFonts w:hint="default" w:ascii="仿宋" w:hAnsi="仿宋" w:eastAsia="仿宋" w:cs="仿宋"/>
          <w:sz w:val="24"/>
          <w:szCs w:val="24"/>
        </w:rPr>
      </w:pPr>
    </w:p>
    <w:p>
      <w:pPr>
        <w:jc w:val="left"/>
        <w:rPr>
          <w:rFonts w:hint="default"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公司官方邮箱：</w:t>
      </w:r>
    </w:p>
    <w:p>
      <w:pPr>
        <w:ind w:right="480" w:firstLine="10920" w:firstLineChars="4550"/>
        <w:rPr>
          <w:rFonts w:hint="default" w:ascii="仿宋" w:hAnsi="仿宋" w:eastAsia="仿宋" w:cs="仿宋"/>
          <w:sz w:val="24"/>
          <w:szCs w:val="24"/>
        </w:rPr>
      </w:pPr>
    </w:p>
    <w:p>
      <w:pPr>
        <w:ind w:right="480" w:firstLine="10920" w:firstLineChars="4550"/>
        <w:rPr>
          <w:rFonts w:hint="default" w:ascii="仿宋" w:hAnsi="仿宋" w:eastAsia="仿宋" w:cs="仿宋"/>
          <w:sz w:val="24"/>
          <w:szCs w:val="24"/>
        </w:rPr>
      </w:pPr>
    </w:p>
    <w:p>
      <w:pPr>
        <w:ind w:right="480" w:firstLine="10920" w:firstLineChars="4550"/>
        <w:rPr>
          <w:rFonts w:hint="default" w:ascii="仿宋" w:hAnsi="仿宋" w:eastAsia="仿宋" w:cs="仿宋"/>
          <w:sz w:val="24"/>
          <w:szCs w:val="24"/>
        </w:rPr>
      </w:pPr>
    </w:p>
    <w:p>
      <w:pPr>
        <w:ind w:right="480" w:firstLine="10920" w:firstLineChars="4550"/>
        <w:rPr>
          <w:rFonts w:hint="default" w:ascii="仿宋" w:hAnsi="仿宋" w:eastAsia="仿宋" w:cs="仿宋"/>
          <w:sz w:val="24"/>
          <w:szCs w:val="24"/>
        </w:rPr>
      </w:pPr>
    </w:p>
    <w:p>
      <w:pPr>
        <w:ind w:right="480" w:firstLine="10920" w:firstLineChars="4550"/>
        <w:rPr>
          <w:rFonts w:hint="default"/>
          <w:sz w:val="36"/>
          <w:szCs w:val="36"/>
        </w:rPr>
      </w:pPr>
      <w:r>
        <w:rPr>
          <w:rFonts w:ascii="仿宋" w:hAnsi="仿宋" w:eastAsia="仿宋" w:cs="仿宋"/>
          <w:sz w:val="24"/>
          <w:szCs w:val="24"/>
        </w:rPr>
        <w:t>_____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年</w:t>
      </w:r>
      <w:r>
        <w:rPr>
          <w:rFonts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ascii="仿宋" w:hAnsi="仿宋" w:eastAsia="仿宋" w:cs="仿宋"/>
          <w:sz w:val="24"/>
          <w:szCs w:val="24"/>
          <w:lang w:val="zh-TW" w:eastAsia="zh-TW"/>
        </w:rPr>
        <w:t>月</w:t>
      </w:r>
      <w:r>
        <w:rPr>
          <w:rFonts w:ascii="仿宋" w:hAnsi="仿宋" w:eastAsia="仿宋" w:cs="仿宋"/>
          <w:sz w:val="24"/>
          <w:szCs w:val="24"/>
          <w:u w:val="single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TJmMmU2ZTcxOWE4ZjhlNWIzYTNjZGZkMGIyYzcifQ=="/>
  </w:docVars>
  <w:rsids>
    <w:rsidRoot w:val="00BC2AA3"/>
    <w:rsid w:val="000C1C91"/>
    <w:rsid w:val="001A1F29"/>
    <w:rsid w:val="00270D83"/>
    <w:rsid w:val="00283DAE"/>
    <w:rsid w:val="002A5B48"/>
    <w:rsid w:val="002B656E"/>
    <w:rsid w:val="002D7BA4"/>
    <w:rsid w:val="002E099C"/>
    <w:rsid w:val="003D1023"/>
    <w:rsid w:val="004C19C2"/>
    <w:rsid w:val="005A17D0"/>
    <w:rsid w:val="006250ED"/>
    <w:rsid w:val="007C2F78"/>
    <w:rsid w:val="008C33D5"/>
    <w:rsid w:val="009D05CA"/>
    <w:rsid w:val="00AD7C82"/>
    <w:rsid w:val="00AF1BF3"/>
    <w:rsid w:val="00B134B7"/>
    <w:rsid w:val="00B43AF9"/>
    <w:rsid w:val="00BC2AA3"/>
    <w:rsid w:val="00BD1F75"/>
    <w:rsid w:val="00CA52F2"/>
    <w:rsid w:val="00CD37BE"/>
    <w:rsid w:val="00DC6FF5"/>
    <w:rsid w:val="00DC7EE5"/>
    <w:rsid w:val="00F92456"/>
    <w:rsid w:val="00F927C4"/>
    <w:rsid w:val="00FE465E"/>
    <w:rsid w:val="05BD7EF0"/>
    <w:rsid w:val="31AB702D"/>
    <w:rsid w:val="3BF35840"/>
    <w:rsid w:val="59AB0A54"/>
    <w:rsid w:val="67B8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Times New Roma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8">
    <w:name w:val="页脚 Char"/>
    <w:basedOn w:val="6"/>
    <w:link w:val="3"/>
    <w:uiPriority w:val="0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617E85-EB7F-4543-AE11-1507D48129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437</Characters>
  <Lines>3</Lines>
  <Paragraphs>1</Paragraphs>
  <TotalTime>73</TotalTime>
  <ScaleCrop>false</ScaleCrop>
  <LinksUpToDate>false</LinksUpToDate>
  <CharactersWithSpaces>512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2023-08-17T11:26:00Z</dcterms:created>
  <dc:creator>Administrator</dc:creator>
  <cp:lastModifiedBy>难见先森</cp:lastModifiedBy>
  <cp:lastPrinted>2023-08-21T06:32:00Z</cp:lastPrinted>
  <dcterms:modified xsi:type="dcterms:W3CDTF">2023-08-22T03:00:57Z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61A513972E1C4E699F63A7C484F84802_12</vt:lpwstr>
  </property>
</Properties>
</file>